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21D7" w:rsidRDefault="00466871">
      <w:pPr>
        <w:pStyle w:val="Titre1"/>
        <w:jc w:val="center"/>
        <w:rPr>
          <w:b/>
          <w:sz w:val="32"/>
          <w:szCs w:val="32"/>
        </w:rPr>
      </w:pPr>
      <w:bookmarkStart w:id="0" w:name="_ur2gv3rthe1k" w:colFirst="0" w:colLast="0"/>
      <w:bookmarkEnd w:id="0"/>
      <w:r>
        <w:rPr>
          <w:b/>
          <w:sz w:val="32"/>
          <w:szCs w:val="32"/>
        </w:rPr>
        <w:t xml:space="preserve">Modèle de procès-verbal (PV) de dissolution de la SASU </w:t>
      </w:r>
    </w:p>
    <w:p w14:paraId="00000002" w14:textId="77777777" w:rsidR="008B21D7" w:rsidRDefault="008B21D7">
      <w:pPr>
        <w:spacing w:line="240" w:lineRule="auto"/>
      </w:pPr>
    </w:p>
    <w:p w14:paraId="00000003" w14:textId="77777777" w:rsidR="008B21D7" w:rsidRDefault="00466871">
      <w:pPr>
        <w:spacing w:before="180" w:after="180" w:line="360" w:lineRule="auto"/>
        <w:rPr>
          <w:color w:val="222222"/>
        </w:rPr>
      </w:pPr>
      <w:r>
        <w:rPr>
          <w:color w:val="222222"/>
        </w:rPr>
        <w:t>Société par actions simplifiée unipersonnelle .................. (dénomination sociale)</w:t>
      </w:r>
    </w:p>
    <w:p w14:paraId="00000004" w14:textId="77777777" w:rsidR="008B21D7" w:rsidRDefault="00466871">
      <w:pPr>
        <w:spacing w:before="180" w:after="180" w:line="360" w:lineRule="auto"/>
        <w:rPr>
          <w:color w:val="222222"/>
        </w:rPr>
      </w:pPr>
      <w:r>
        <w:rPr>
          <w:color w:val="222222"/>
        </w:rPr>
        <w:t>Au capital de ................ (</w:t>
      </w:r>
      <w:proofErr w:type="gramStart"/>
      <w:r>
        <w:rPr>
          <w:color w:val="222222"/>
        </w:rPr>
        <w:t>montant</w:t>
      </w:r>
      <w:proofErr w:type="gramEnd"/>
      <w:r>
        <w:rPr>
          <w:color w:val="222222"/>
        </w:rPr>
        <w:t>)</w:t>
      </w:r>
    </w:p>
    <w:p w14:paraId="00000005" w14:textId="77777777" w:rsidR="008B21D7" w:rsidRDefault="00466871">
      <w:pPr>
        <w:spacing w:before="180" w:after="180" w:line="360" w:lineRule="auto"/>
        <w:rPr>
          <w:color w:val="222222"/>
        </w:rPr>
      </w:pPr>
      <w:r>
        <w:rPr>
          <w:color w:val="222222"/>
        </w:rPr>
        <w:t>Siège social : ..................... (adresse)</w:t>
      </w:r>
    </w:p>
    <w:p w14:paraId="00000006" w14:textId="77777777" w:rsidR="008B21D7" w:rsidRDefault="00466871">
      <w:pPr>
        <w:spacing w:before="180" w:after="180" w:line="360" w:lineRule="auto"/>
        <w:rPr>
          <w:color w:val="222222"/>
        </w:rPr>
      </w:pPr>
      <w:r>
        <w:rPr>
          <w:color w:val="222222"/>
        </w:rPr>
        <w:t>Numéro SIREN : .....................</w:t>
      </w:r>
    </w:p>
    <w:p w14:paraId="00000007" w14:textId="77777777" w:rsidR="008B21D7" w:rsidRDefault="00466871">
      <w:pPr>
        <w:spacing w:before="180" w:after="180" w:line="360" w:lineRule="auto"/>
        <w:rPr>
          <w:color w:val="222222"/>
        </w:rPr>
      </w:pPr>
      <w:r>
        <w:rPr>
          <w:color w:val="222222"/>
        </w:rPr>
        <w:t>RCS : ........................ (ville)</w:t>
      </w:r>
    </w:p>
    <w:p w14:paraId="00000008" w14:textId="77777777" w:rsidR="008B21D7" w:rsidRDefault="00466871">
      <w:pPr>
        <w:spacing w:line="384" w:lineRule="auto"/>
        <w:jc w:val="center"/>
        <w:rPr>
          <w:b/>
          <w:color w:val="35373A"/>
          <w:sz w:val="24"/>
          <w:szCs w:val="24"/>
        </w:rPr>
      </w:pPr>
      <w:r>
        <w:rPr>
          <w:b/>
          <w:color w:val="35373A"/>
          <w:sz w:val="24"/>
          <w:szCs w:val="24"/>
        </w:rPr>
        <w:t>PROCÈS-VERBAL DES DÉCISIONS DE L’ASSOCIÉ UNIQUE</w:t>
      </w:r>
    </w:p>
    <w:p w14:paraId="00000009" w14:textId="77777777" w:rsidR="008B21D7" w:rsidRDefault="00466871">
      <w:pPr>
        <w:spacing w:line="384" w:lineRule="auto"/>
        <w:jc w:val="center"/>
        <w:rPr>
          <w:b/>
          <w:color w:val="35373A"/>
          <w:sz w:val="24"/>
          <w:szCs w:val="24"/>
        </w:rPr>
      </w:pPr>
      <w:r>
        <w:rPr>
          <w:b/>
          <w:color w:val="35373A"/>
          <w:sz w:val="24"/>
          <w:szCs w:val="24"/>
        </w:rPr>
        <w:t>EN DATE DU….</w:t>
      </w:r>
    </w:p>
    <w:p w14:paraId="0000000A" w14:textId="77777777" w:rsidR="008B21D7" w:rsidRDefault="008B21D7">
      <w:pPr>
        <w:rPr>
          <w:i/>
          <w:color w:val="35373A"/>
        </w:rPr>
      </w:pPr>
    </w:p>
    <w:p w14:paraId="0000000B" w14:textId="77777777" w:rsidR="008B21D7" w:rsidRDefault="00466871">
      <w:pPr>
        <w:spacing w:line="384" w:lineRule="auto"/>
        <w:rPr>
          <w:color w:val="35373A"/>
        </w:rPr>
      </w:pPr>
      <w:r>
        <w:rPr>
          <w:i/>
          <w:color w:val="35373A"/>
        </w:rPr>
        <w:t>(Nom de l’actionnaire unique)</w:t>
      </w:r>
      <w:r>
        <w:rPr>
          <w:color w:val="35373A"/>
        </w:rPr>
        <w:t xml:space="preserve"> demeurant (</w:t>
      </w:r>
      <w:r>
        <w:rPr>
          <w:i/>
          <w:color w:val="35373A"/>
        </w:rPr>
        <w:t>adresse du domicile),</w:t>
      </w:r>
      <w:r>
        <w:rPr>
          <w:color w:val="35373A"/>
        </w:rPr>
        <w:t xml:space="preserve"> actionnaire unique de la société (</w:t>
      </w:r>
      <w:r>
        <w:rPr>
          <w:i/>
          <w:color w:val="35373A"/>
        </w:rPr>
        <w:t>dénomination sociale)</w:t>
      </w:r>
      <w:r>
        <w:rPr>
          <w:color w:val="35373A"/>
        </w:rPr>
        <w:t xml:space="preserve">, a pris les décisions concernant l’ordre du jour </w:t>
      </w:r>
      <w:proofErr w:type="gramStart"/>
      <w:r>
        <w:rPr>
          <w:color w:val="35373A"/>
        </w:rPr>
        <w:t>suivant:</w:t>
      </w:r>
      <w:proofErr w:type="gramEnd"/>
    </w:p>
    <w:p w14:paraId="0000000C" w14:textId="77777777" w:rsidR="008B21D7" w:rsidRDefault="00466871">
      <w:pPr>
        <w:numPr>
          <w:ilvl w:val="0"/>
          <w:numId w:val="1"/>
        </w:numPr>
        <w:spacing w:line="384" w:lineRule="auto"/>
      </w:pPr>
      <w:r>
        <w:rPr>
          <w:color w:val="35373A"/>
        </w:rPr>
        <w:t>Dissolution anticipée de la société ;</w:t>
      </w:r>
    </w:p>
    <w:p w14:paraId="0000000D" w14:textId="77777777" w:rsidR="008B21D7" w:rsidRDefault="00466871">
      <w:pPr>
        <w:numPr>
          <w:ilvl w:val="0"/>
          <w:numId w:val="1"/>
        </w:numPr>
        <w:spacing w:line="384" w:lineRule="auto"/>
      </w:pPr>
      <w:r>
        <w:rPr>
          <w:color w:val="35373A"/>
        </w:rPr>
        <w:t>Nomination du liquidateur ;</w:t>
      </w:r>
    </w:p>
    <w:p w14:paraId="0000000E" w14:textId="77777777" w:rsidR="008B21D7" w:rsidRDefault="00466871">
      <w:pPr>
        <w:numPr>
          <w:ilvl w:val="0"/>
          <w:numId w:val="1"/>
        </w:numPr>
        <w:spacing w:line="384" w:lineRule="auto"/>
      </w:pPr>
      <w:r>
        <w:rPr>
          <w:color w:val="35373A"/>
        </w:rPr>
        <w:t>Rémunération du liquidateur.</w:t>
      </w:r>
    </w:p>
    <w:p w14:paraId="0000000F" w14:textId="77777777" w:rsidR="008B21D7" w:rsidRDefault="00466871">
      <w:pPr>
        <w:spacing w:before="120" w:line="384" w:lineRule="auto"/>
        <w:rPr>
          <w:b/>
          <w:color w:val="181818"/>
          <w:u w:val="single"/>
        </w:rPr>
      </w:pPr>
      <w:r>
        <w:rPr>
          <w:b/>
          <w:color w:val="181818"/>
          <w:u w:val="single"/>
        </w:rPr>
        <w:t xml:space="preserve">Première résolution </w:t>
      </w:r>
    </w:p>
    <w:p w14:paraId="00000010" w14:textId="77777777" w:rsidR="008B21D7" w:rsidRDefault="00466871">
      <w:pPr>
        <w:spacing w:before="180" w:after="180" w:line="360" w:lineRule="auto"/>
        <w:rPr>
          <w:i/>
          <w:color w:val="777777"/>
        </w:rPr>
      </w:pPr>
      <w:r>
        <w:rPr>
          <w:color w:val="222222"/>
        </w:rPr>
        <w:t xml:space="preserve">L'actionnaire unique décide de la dissolution anticipée de la société ... </w:t>
      </w:r>
      <w:r>
        <w:rPr>
          <w:i/>
          <w:color w:val="222222"/>
        </w:rPr>
        <w:t xml:space="preserve">(dénomination sociale) </w:t>
      </w:r>
      <w:r>
        <w:rPr>
          <w:color w:val="222222"/>
        </w:rPr>
        <w:t xml:space="preserve">et sa liquidation amiable conformément aux dispositions des articles L. 237-1 à 237-13 du Code de commerce. </w:t>
      </w:r>
    </w:p>
    <w:p w14:paraId="00000011" w14:textId="77777777" w:rsidR="008B21D7" w:rsidRDefault="00466871">
      <w:pPr>
        <w:spacing w:before="180" w:after="180" w:line="360" w:lineRule="auto"/>
        <w:rPr>
          <w:color w:val="222222"/>
        </w:rPr>
      </w:pPr>
      <w:r>
        <w:rPr>
          <w:color w:val="222222"/>
        </w:rPr>
        <w:t>La société subsistera pour les besoins de la liquidation et jusqu'à la clôture de celle-ci.</w:t>
      </w:r>
    </w:p>
    <w:p w14:paraId="00000012" w14:textId="77777777" w:rsidR="008B21D7" w:rsidRDefault="00466871">
      <w:pPr>
        <w:spacing w:before="180" w:after="180" w:line="360" w:lineRule="auto"/>
        <w:rPr>
          <w:color w:val="222222"/>
        </w:rPr>
      </w:pPr>
      <w:r>
        <w:rPr>
          <w:color w:val="222222"/>
        </w:rPr>
        <w:t>Durant cette période, la dénomination sociale sera suivie de la mention "société en liquidation". Cette mention ainsi que le nom du liquidateur devront figurer sur tous les documents et actes destinés au tiers.</w:t>
      </w:r>
    </w:p>
    <w:p w14:paraId="00000013" w14:textId="77777777" w:rsidR="008B21D7" w:rsidRDefault="00466871">
      <w:pPr>
        <w:spacing w:before="180" w:after="180" w:line="360" w:lineRule="auto"/>
        <w:rPr>
          <w:color w:val="222222"/>
        </w:rPr>
      </w:pPr>
      <w:r>
        <w:rPr>
          <w:color w:val="222222"/>
        </w:rPr>
        <w:t xml:space="preserve">Le siège social de la liquidation est fixé à … </w:t>
      </w:r>
      <w:r>
        <w:rPr>
          <w:i/>
          <w:color w:val="222222"/>
        </w:rPr>
        <w:t>(adresse du siège social de liquidation auxquelles les correspondances seront envoyées)</w:t>
      </w:r>
      <w:r>
        <w:rPr>
          <w:color w:val="222222"/>
        </w:rPr>
        <w:t xml:space="preserve">. </w:t>
      </w:r>
    </w:p>
    <w:p w14:paraId="00000014" w14:textId="77777777" w:rsidR="008B21D7" w:rsidRDefault="00466871">
      <w:pPr>
        <w:spacing w:before="180" w:after="180" w:line="360" w:lineRule="auto"/>
        <w:rPr>
          <w:color w:val="222222"/>
          <w:u w:val="single"/>
        </w:rPr>
      </w:pPr>
      <w:r>
        <w:rPr>
          <w:b/>
          <w:color w:val="181818"/>
          <w:u w:val="single"/>
        </w:rPr>
        <w:t>Deuxième résolution</w:t>
      </w:r>
    </w:p>
    <w:p w14:paraId="00000015" w14:textId="77777777" w:rsidR="008B21D7" w:rsidRDefault="00466871">
      <w:pPr>
        <w:spacing w:before="180" w:after="180" w:line="360" w:lineRule="auto"/>
      </w:pPr>
      <w:r>
        <w:rPr>
          <w:color w:val="222222"/>
        </w:rPr>
        <w:t xml:space="preserve">L’actionnaire unique désigne en qualité de liquidateur et pour une durée de ..., M./Mme/Mlle ... </w:t>
      </w:r>
      <w:r>
        <w:rPr>
          <w:i/>
        </w:rPr>
        <w:t>(nom, prénom(s))</w:t>
      </w:r>
      <w:r>
        <w:rPr>
          <w:i/>
          <w:color w:val="777777"/>
        </w:rPr>
        <w:t xml:space="preserve"> </w:t>
      </w:r>
      <w:r>
        <w:rPr>
          <w:color w:val="222222"/>
        </w:rPr>
        <w:t xml:space="preserve">demeurant à .... </w:t>
      </w:r>
      <w:r>
        <w:rPr>
          <w:i/>
        </w:rPr>
        <w:t>(</w:t>
      </w:r>
      <w:proofErr w:type="gramStart"/>
      <w:r>
        <w:rPr>
          <w:i/>
        </w:rPr>
        <w:t>adresse</w:t>
      </w:r>
      <w:proofErr w:type="gramEnd"/>
      <w:r>
        <w:rPr>
          <w:i/>
        </w:rPr>
        <w:t>)</w:t>
      </w:r>
      <w:r>
        <w:t>.</w:t>
      </w:r>
    </w:p>
    <w:p w14:paraId="00000016" w14:textId="77777777" w:rsidR="008B21D7" w:rsidRDefault="00466871">
      <w:pPr>
        <w:spacing w:before="180" w:after="180" w:line="360" w:lineRule="auto"/>
        <w:rPr>
          <w:color w:val="222222"/>
        </w:rPr>
      </w:pPr>
      <w:r>
        <w:rPr>
          <w:color w:val="222222"/>
        </w:rPr>
        <w:lastRenderedPageBreak/>
        <w:t>Dans les six mois de sa nomination, le liquidateur doit convoquer l’actionnaire unique, à l'effet de lui faire un rapport sur la situation comptable de la société, sur la poursuite des opérations de liquidation et sur le délai nécessaire pour les terminer.</w:t>
      </w:r>
    </w:p>
    <w:p w14:paraId="00000017" w14:textId="77777777" w:rsidR="008B21D7" w:rsidRDefault="00466871">
      <w:pPr>
        <w:spacing w:before="180" w:after="180" w:line="360" w:lineRule="auto"/>
        <w:rPr>
          <w:color w:val="222222"/>
        </w:rPr>
      </w:pPr>
      <w:r>
        <w:rPr>
          <w:color w:val="222222"/>
        </w:rPr>
        <w:t>L’actionnaire unique décide que le liquidateur a droit, en contrepartie de l'exercice de son mandat, à une rémunération de ...</w:t>
      </w:r>
    </w:p>
    <w:p w14:paraId="00000018" w14:textId="77777777" w:rsidR="008B21D7" w:rsidRDefault="00466871">
      <w:pPr>
        <w:spacing w:before="180" w:after="180" w:line="360" w:lineRule="auto"/>
        <w:rPr>
          <w:color w:val="222222"/>
        </w:rPr>
      </w:pPr>
      <w:r>
        <w:rPr>
          <w:color w:val="222222"/>
        </w:rPr>
        <w:t>M./Mme/Mlle ... déclare accepter ses fonctions de liquidateur et certifie ne pas être sous le coup des interdictions prévues par les lois et règlements en vigueur.</w:t>
      </w:r>
    </w:p>
    <w:p w14:paraId="00000019" w14:textId="77777777" w:rsidR="008B21D7" w:rsidRDefault="00466871">
      <w:pPr>
        <w:spacing w:before="180" w:after="180" w:line="360" w:lineRule="auto"/>
        <w:rPr>
          <w:color w:val="222222"/>
          <w:u w:val="single"/>
        </w:rPr>
      </w:pPr>
      <w:r>
        <w:rPr>
          <w:b/>
          <w:color w:val="181818"/>
          <w:u w:val="single"/>
        </w:rPr>
        <w:t>Troisième résolution</w:t>
      </w:r>
    </w:p>
    <w:p w14:paraId="0000001A" w14:textId="77777777" w:rsidR="008B21D7" w:rsidRDefault="00466871">
      <w:pPr>
        <w:spacing w:before="180" w:after="180" w:line="360" w:lineRule="auto"/>
        <w:rPr>
          <w:color w:val="222222"/>
        </w:rPr>
      </w:pPr>
      <w:r>
        <w:rPr>
          <w:color w:val="222222"/>
        </w:rPr>
        <w:t>L’actionnaire unique donne au liquidateur les pouvoirs les plus étendus pour mener à bien sa mission, c'est-à-dire réaliser l'actif, payer le passif et répartir le solde, sous réserve des dispositions des articles L. 237-1 et suivants du Code de commerce.</w:t>
      </w:r>
    </w:p>
    <w:p w14:paraId="0000001B" w14:textId="77777777" w:rsidR="008B21D7" w:rsidRDefault="00466871">
      <w:pPr>
        <w:spacing w:before="180" w:after="180" w:line="360" w:lineRule="auto"/>
        <w:rPr>
          <w:color w:val="222222"/>
          <w:u w:val="single"/>
        </w:rPr>
      </w:pPr>
      <w:r>
        <w:rPr>
          <w:b/>
          <w:color w:val="181818"/>
          <w:u w:val="single"/>
        </w:rPr>
        <w:t>Quatrième résolution</w:t>
      </w:r>
    </w:p>
    <w:p w14:paraId="0000001C" w14:textId="77777777" w:rsidR="008B21D7" w:rsidRDefault="00466871">
      <w:pPr>
        <w:spacing w:after="120" w:line="360" w:lineRule="auto"/>
        <w:rPr>
          <w:color w:val="222222"/>
        </w:rPr>
      </w:pPr>
      <w:r>
        <w:rPr>
          <w:color w:val="222222"/>
        </w:rPr>
        <w:t>Tous pouvoirs sont attribués au liquidateur pour effectuer les formalités légales afférentes aux décisions adoptées ci-dessus.</w:t>
      </w:r>
    </w:p>
    <w:p w14:paraId="0000001D" w14:textId="77777777" w:rsidR="008B21D7" w:rsidRDefault="00466871">
      <w:pPr>
        <w:spacing w:before="180" w:after="180" w:line="360" w:lineRule="auto"/>
        <w:rPr>
          <w:color w:val="222222"/>
        </w:rPr>
      </w:pPr>
      <w:r>
        <w:rPr>
          <w:color w:val="222222"/>
        </w:rPr>
        <w:t>L'ordre du jour étant épuisé, la séance est levée.</w:t>
      </w:r>
    </w:p>
    <w:p w14:paraId="0000001E" w14:textId="77777777" w:rsidR="008B21D7" w:rsidRDefault="00466871">
      <w:pPr>
        <w:spacing w:after="120" w:line="360" w:lineRule="auto"/>
        <w:rPr>
          <w:color w:val="222222"/>
        </w:rPr>
      </w:pPr>
      <w:r>
        <w:rPr>
          <w:color w:val="222222"/>
        </w:rPr>
        <w:t xml:space="preserve">De tout ce qui précède, il a été dressé le présent procès-verbal signé par l’actionnaire unique. </w:t>
      </w:r>
    </w:p>
    <w:p w14:paraId="0000001F" w14:textId="77777777" w:rsidR="008B21D7" w:rsidRDefault="008B21D7">
      <w:pPr>
        <w:spacing w:before="180" w:after="180" w:line="360" w:lineRule="auto"/>
        <w:rPr>
          <w:color w:val="222222"/>
        </w:rPr>
      </w:pPr>
    </w:p>
    <w:p w14:paraId="00000020" w14:textId="77777777" w:rsidR="008B21D7" w:rsidRDefault="00466871">
      <w:pPr>
        <w:spacing w:after="120"/>
        <w:jc w:val="right"/>
        <w:rPr>
          <w:b/>
          <w:color w:val="222222"/>
        </w:rPr>
      </w:pPr>
      <w:r>
        <w:rPr>
          <w:b/>
          <w:color w:val="222222"/>
        </w:rPr>
        <w:t>L’actionnaire unique (nom à préciser)</w:t>
      </w:r>
    </w:p>
    <w:p w14:paraId="00000021" w14:textId="77777777" w:rsidR="008B21D7" w:rsidRDefault="00466871">
      <w:pPr>
        <w:spacing w:after="120"/>
        <w:jc w:val="right"/>
        <w:rPr>
          <w:b/>
          <w:color w:val="222222"/>
        </w:rPr>
      </w:pPr>
      <w:r>
        <w:rPr>
          <w:b/>
          <w:color w:val="222222"/>
        </w:rPr>
        <w:t>Signature</w:t>
      </w:r>
    </w:p>
    <w:p w14:paraId="00000022" w14:textId="77777777" w:rsidR="008B21D7" w:rsidRDefault="008B21D7">
      <w:pPr>
        <w:spacing w:before="180" w:after="180" w:line="360" w:lineRule="auto"/>
        <w:jc w:val="right"/>
        <w:rPr>
          <w:b/>
          <w:color w:val="222222"/>
        </w:rPr>
      </w:pPr>
    </w:p>
    <w:sectPr w:rsidR="008B21D7">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732A" w14:textId="77777777" w:rsidR="00003DAE" w:rsidRDefault="00003DAE" w:rsidP="001950B5">
      <w:pPr>
        <w:spacing w:line="240" w:lineRule="auto"/>
      </w:pPr>
      <w:r>
        <w:separator/>
      </w:r>
    </w:p>
  </w:endnote>
  <w:endnote w:type="continuationSeparator" w:id="0">
    <w:p w14:paraId="069F606A" w14:textId="77777777" w:rsidR="00003DAE" w:rsidRDefault="00003DAE" w:rsidP="00195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9C09" w14:textId="46BA8B7F" w:rsidR="006F1C85" w:rsidRDefault="006F1C85">
    <w:pPr>
      <w:pStyle w:val="Pieddepage"/>
    </w:pPr>
    <w:r>
      <w:rPr>
        <w:noProof/>
        <w:bdr w:val="none" w:sz="0" w:space="0" w:color="auto" w:frame="1"/>
      </w:rPr>
      <w:drawing>
        <wp:anchor distT="0" distB="0" distL="114300" distR="114300" simplePos="0" relativeHeight="251659264" behindDoc="1" locked="0" layoutInCell="1" allowOverlap="1" wp14:anchorId="48DCE15C" wp14:editId="11FA2D8B">
          <wp:simplePos x="0" y="0"/>
          <wp:positionH relativeFrom="column">
            <wp:posOffset>3464238</wp:posOffset>
          </wp:positionH>
          <wp:positionV relativeFrom="paragraph">
            <wp:posOffset>-635</wp:posOffset>
          </wp:positionV>
          <wp:extent cx="981075" cy="180975"/>
          <wp:effectExtent l="0" t="0" r="9525" b="9525"/>
          <wp:wrapNone/>
          <wp:docPr id="5" name="Image 5" descr="Une image contenant texte, signe,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signe, sombr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80975"/>
                  </a:xfrm>
                  <a:prstGeom prst="rect">
                    <a:avLst/>
                  </a:prstGeom>
                  <a:noFill/>
                  <a:ln>
                    <a:noFill/>
                  </a:ln>
                </pic:spPr>
              </pic:pic>
            </a:graphicData>
          </a:graphic>
          <wp14:sizeRelV relativeFrom="margin">
            <wp14:pctHeight>0</wp14:pctHeight>
          </wp14:sizeRelV>
        </wp:anchor>
      </w:drawing>
    </w:r>
    <w:r>
      <w:t xml:space="preserve">                        Document simplifié mis à disposition par</w:t>
    </w:r>
  </w:p>
  <w:p w14:paraId="016770A0" w14:textId="0B734645" w:rsidR="001950B5" w:rsidRDefault="001950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B336" w14:textId="77777777" w:rsidR="00003DAE" w:rsidRDefault="00003DAE" w:rsidP="001950B5">
      <w:pPr>
        <w:spacing w:line="240" w:lineRule="auto"/>
      </w:pPr>
      <w:r>
        <w:separator/>
      </w:r>
    </w:p>
  </w:footnote>
  <w:footnote w:type="continuationSeparator" w:id="0">
    <w:p w14:paraId="73934A08" w14:textId="77777777" w:rsidR="00003DAE" w:rsidRDefault="00003DAE" w:rsidP="00195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AC34" w14:textId="003AF4B8" w:rsidR="001950B5" w:rsidRDefault="006F1C85" w:rsidP="006F1C85">
    <w:pPr>
      <w:pStyle w:val="NormalWeb"/>
      <w:spacing w:before="0" w:beforeAutospacing="0" w:after="0" w:afterAutospacing="0"/>
    </w:pPr>
    <w:r>
      <w:rPr>
        <w:noProof/>
        <w:bdr w:val="none" w:sz="0" w:space="0" w:color="auto" w:frame="1"/>
      </w:rPr>
      <w:drawing>
        <wp:anchor distT="0" distB="0" distL="114300" distR="114300" simplePos="0" relativeHeight="251658240" behindDoc="1" locked="0" layoutInCell="1" allowOverlap="1" wp14:anchorId="53D24B8F" wp14:editId="35638841">
          <wp:simplePos x="0" y="0"/>
          <wp:positionH relativeFrom="column">
            <wp:posOffset>3609975</wp:posOffset>
          </wp:positionH>
          <wp:positionV relativeFrom="paragraph">
            <wp:posOffset>0</wp:posOffset>
          </wp:positionV>
          <wp:extent cx="981075" cy="180975"/>
          <wp:effectExtent l="0" t="0" r="9525" b="9525"/>
          <wp:wrapNone/>
          <wp:docPr id="4" name="Image 4" descr="Une image contenant texte, signe,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signe, sombr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80975"/>
                  </a:xfrm>
                  <a:prstGeom prst="rect">
                    <a:avLst/>
                  </a:prstGeom>
                  <a:noFill/>
                  <a:ln>
                    <a:noFill/>
                  </a:ln>
                </pic:spPr>
              </pic:pic>
            </a:graphicData>
          </a:graphic>
        </wp:anchor>
      </w:drawing>
    </w:r>
    <w:r>
      <w:rPr>
        <w:noProof/>
        <w:bdr w:val="none" w:sz="0" w:space="0" w:color="auto" w:frame="1"/>
      </w:rPr>
      <w:t xml:space="preserve">                            </w:t>
    </w:r>
    <w:r w:rsidR="001950B5">
      <w:rPr>
        <w:noProof/>
        <w:bdr w:val="none" w:sz="0" w:space="0" w:color="auto" w:frame="1"/>
      </w:rPr>
      <w:t>Document simplifié mis à disposition par</w:t>
    </w:r>
    <w:r>
      <w:rPr>
        <w:noProof/>
        <w:bdr w:val="none" w:sz="0" w:space="0" w:color="auto" w:frame="1"/>
      </w:rPr>
      <w:t xml:space="preserve"> </w:t>
    </w:r>
    <w:r w:rsidR="001950B5">
      <w:rPr>
        <w:noProof/>
        <w:bdr w:val="none" w:sz="0" w:space="0" w:color="auto" w:frame="1"/>
      </w:rPr>
      <w:t xml:space="preserve"> </w:t>
    </w:r>
    <w:r>
      <w:rPr>
        <w:noProof/>
        <w:bdr w:val="none" w:sz="0" w:space="0" w:color="auto" w:frame="1"/>
      </w:rPr>
      <w:t xml:space="preserve"> </w:t>
    </w:r>
  </w:p>
  <w:p w14:paraId="47B5F741" w14:textId="4B771DDC" w:rsidR="001950B5" w:rsidRDefault="001950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F5822"/>
    <w:multiLevelType w:val="multilevel"/>
    <w:tmpl w:val="CB7845FA"/>
    <w:lvl w:ilvl="0">
      <w:start w:val="1"/>
      <w:numFmt w:val="bullet"/>
      <w:lvlText w:val="●"/>
      <w:lvlJc w:val="left"/>
      <w:pPr>
        <w:ind w:left="720" w:hanging="360"/>
      </w:pPr>
      <w:rPr>
        <w:color w:val="3537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D7"/>
    <w:rsid w:val="00003DAE"/>
    <w:rsid w:val="001950B5"/>
    <w:rsid w:val="00466871"/>
    <w:rsid w:val="006F1C85"/>
    <w:rsid w:val="008B21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9E35"/>
  <w15:docId w15:val="{C0B7A2F6-0586-4730-857D-D17710B5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1950B5"/>
    <w:pPr>
      <w:tabs>
        <w:tab w:val="center" w:pos="4536"/>
        <w:tab w:val="right" w:pos="9072"/>
      </w:tabs>
      <w:spacing w:line="240" w:lineRule="auto"/>
    </w:pPr>
  </w:style>
  <w:style w:type="character" w:customStyle="1" w:styleId="En-tteCar">
    <w:name w:val="En-tête Car"/>
    <w:basedOn w:val="Policepardfaut"/>
    <w:link w:val="En-tte"/>
    <w:uiPriority w:val="99"/>
    <w:rsid w:val="001950B5"/>
  </w:style>
  <w:style w:type="paragraph" w:styleId="Pieddepage">
    <w:name w:val="footer"/>
    <w:basedOn w:val="Normal"/>
    <w:link w:val="PieddepageCar"/>
    <w:uiPriority w:val="99"/>
    <w:unhideWhenUsed/>
    <w:rsid w:val="001950B5"/>
    <w:pPr>
      <w:tabs>
        <w:tab w:val="center" w:pos="4536"/>
        <w:tab w:val="right" w:pos="9072"/>
      </w:tabs>
      <w:spacing w:line="240" w:lineRule="auto"/>
    </w:pPr>
  </w:style>
  <w:style w:type="character" w:customStyle="1" w:styleId="PieddepageCar">
    <w:name w:val="Pied de page Car"/>
    <w:basedOn w:val="Policepardfaut"/>
    <w:link w:val="Pieddepage"/>
    <w:uiPriority w:val="99"/>
    <w:rsid w:val="001950B5"/>
  </w:style>
  <w:style w:type="paragraph" w:styleId="NormalWeb">
    <w:name w:val="Normal (Web)"/>
    <w:basedOn w:val="Normal"/>
    <w:uiPriority w:val="99"/>
    <w:semiHidden/>
    <w:unhideWhenUsed/>
    <w:rsid w:val="001950B5"/>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00352">
      <w:bodyDiv w:val="1"/>
      <w:marLeft w:val="0"/>
      <w:marRight w:val="0"/>
      <w:marTop w:val="0"/>
      <w:marBottom w:val="0"/>
      <w:divBdr>
        <w:top w:val="none" w:sz="0" w:space="0" w:color="auto"/>
        <w:left w:val="none" w:sz="0" w:space="0" w:color="auto"/>
        <w:bottom w:val="none" w:sz="0" w:space="0" w:color="auto"/>
        <w:right w:val="none" w:sz="0" w:space="0" w:color="auto"/>
      </w:divBdr>
    </w:div>
    <w:div w:id="16850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2238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Kenza</dc:creator>
  <cp:lastModifiedBy>Kenza Bekai</cp:lastModifiedBy>
  <cp:revision>2</cp:revision>
  <dcterms:created xsi:type="dcterms:W3CDTF">2022-02-25T11:00:00Z</dcterms:created>
  <dcterms:modified xsi:type="dcterms:W3CDTF">2022-02-25T11:00:00Z</dcterms:modified>
</cp:coreProperties>
</file>